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1D" w:rsidRPr="0052121D" w:rsidRDefault="0052121D" w:rsidP="0052121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121D">
        <w:rPr>
          <w:rFonts w:ascii="Arial" w:hAnsi="Arial" w:cs="Arial"/>
          <w:b/>
          <w:sz w:val="24"/>
          <w:szCs w:val="24"/>
        </w:rPr>
        <w:t>Aspire of WNY, Inc. Health Care Center</w:t>
      </w:r>
    </w:p>
    <w:p w:rsidR="0052121D" w:rsidRDefault="0052121D" w:rsidP="0052121D">
      <w:pPr>
        <w:shd w:val="clear" w:color="auto" w:fill="FFFFFF"/>
        <w:spacing w:before="216" w:after="216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219">
        <w:rPr>
          <w:rFonts w:ascii="Arial" w:hAnsi="Arial" w:cs="Arial"/>
          <w:sz w:val="24"/>
          <w:szCs w:val="24"/>
          <w:u w:val="single"/>
        </w:rPr>
        <w:t>Patient’s Rights</w:t>
      </w:r>
    </w:p>
    <w:p w:rsidR="0052121D" w:rsidRPr="0052121D" w:rsidRDefault="0052121D" w:rsidP="0052121D">
      <w:pPr>
        <w:shd w:val="clear" w:color="auto" w:fill="FFFFFF"/>
        <w:spacing w:before="216" w:after="216" w:line="240" w:lineRule="auto"/>
        <w:contextualSpacing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52121D" w:rsidRPr="0052121D" w:rsidRDefault="0052121D" w:rsidP="0052121D">
      <w:pPr>
        <w:shd w:val="clear" w:color="auto" w:fill="FFFFFF"/>
        <w:spacing w:before="216" w:after="216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b/>
          <w:bCs/>
          <w:color w:val="000000"/>
        </w:rPr>
        <w:t>As a patient in a Clinic in New York State, you have the right, consistent with law, to</w:t>
      </w:r>
      <w:r w:rsidRPr="0052121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Receive service(s) without regard to age, race, color, sexual orientation, religion, marital status, sex, gender identity, national origin or sponsor;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Be treated with consideration, respect and dignity including privacy in treatment;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Be informed of the services available at the center;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Be informed of the provisions for off-hour emergency coverage;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Be informed of and receive an estimate of the charges for services, view a list of the health plans and the hospitals that the center participates with; eligibility for third-party reimbursements and, when applicable, the availability of free or reduced cost care;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Receive an itemized copy of his/her account statement, upon request;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Obtain from his/her health care practitioner, or the health care practitioner’s delegate, complete and current information concerning his/her diagnosis, treatment and prognosis in terms the patient can be reasonably expected to understand;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Receive from his/her physician information necessary to give informed consent prior to the start of any nonemergency procedure or treatment or both. An informed consent shall include, as a minimum, the provision of information concerning the specific procedure or treatment or both, the reasonably foreseeable risks involved, and alternatives for care or treatment, if any, as a reasonable medical practitioner under similar circumstances would disclose in a manner permitting the patient to make a knowledgeable decision;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Refuse treatment to the extent permitted by law and to be fully informed of the medical consequences of his/her action;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Refuse to participate in experimental research;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Voice grievances and recommend changes in policies and services to the center’s staff, the operator and the New York State Department of Health without fear of reprisal;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Express complaints about the care and services provided and to have the center investigate such complaints. The center is responsible for providing the patient or his/her designee with a written response within 30 days if requested by the patient indicating the findings of the investigation. The center is also responsible for notifying the patient or his/her designee that if the patient is not satisfied by the center response, the patient may complain to the New York State Department of Health;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Privacy and confidentiality of all information and records pertaining to the patient’s treatment;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Approve or refuse the release or disclosure of the contents of his/her medical record to any health-care practitioner and/or health-care facility except as required by law or third-party payment contract;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Access to his/her medical record per Section 18 of the Public Health Law, and Subpart 50-3. For additional information link to: http://www.health.ny.gov/publications/1449/section_1.htm#access;</w:t>
      </w:r>
      <w:hyperlink r:id="rId8" w:anchor="access" w:history="1">
        <w:r w:rsidRPr="0052121D">
          <w:rPr>
            <w:rFonts w:ascii="Arial" w:eastAsia="Times New Roman" w:hAnsi="Arial" w:cs="Arial"/>
            <w:color w:val="52188C"/>
            <w:sz w:val="24"/>
            <w:szCs w:val="24"/>
            <w:u w:val="single"/>
          </w:rPr>
          <w:t>Access to Your Medical Records</w:t>
        </w:r>
      </w:hyperlink>
      <w:r w:rsidRPr="0052121D">
        <w:rPr>
          <w:rFonts w:ascii="Arial" w:eastAsia="Times New Roman" w:hAnsi="Arial" w:cs="Arial"/>
          <w:color w:val="000000"/>
          <w:sz w:val="24"/>
          <w:szCs w:val="24"/>
        </w:rPr>
        <w:t> and </w:t>
      </w:r>
      <w:hyperlink r:id="rId9" w:history="1">
        <w:r w:rsidRPr="0052121D">
          <w:rPr>
            <w:rFonts w:ascii="Arial" w:eastAsia="Times New Roman" w:hAnsi="Arial" w:cs="Arial"/>
            <w:color w:val="52188C"/>
            <w:sz w:val="24"/>
            <w:szCs w:val="24"/>
            <w:u w:val="single"/>
          </w:rPr>
          <w:t>Do I Have the Right to See My Medical Records?</w:t>
        </w:r>
      </w:hyperlink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Authorize those family members and other adults who will be given priority to visit consistent with your ability to receive visitors;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When applicable, make known your wishes in regard to anatomical gifts. Persons sixteen years of age or older may document their consent to donate their organs, eyes and/or tissues, upon their death, by enrolling in the NYS Donate Life Registry or by documenting their authorization for organ and/or tissue donation in writing in a number of ways (such as health care proxy, will, donor card, or other signed paper). The health care proxy is available from the center;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View a list of the health plans and the hospitals that the center participates with; and</w:t>
      </w:r>
    </w:p>
    <w:p w:rsidR="0052121D" w:rsidRPr="0052121D" w:rsidRDefault="0052121D" w:rsidP="0052121D">
      <w:pPr>
        <w:numPr>
          <w:ilvl w:val="0"/>
          <w:numId w:val="1"/>
        </w:numPr>
        <w:shd w:val="clear" w:color="auto" w:fill="FFFFFF"/>
        <w:spacing w:before="192" w:after="192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2121D">
        <w:rPr>
          <w:rFonts w:ascii="Arial" w:eastAsia="Times New Roman" w:hAnsi="Arial" w:cs="Arial"/>
          <w:color w:val="000000"/>
          <w:sz w:val="24"/>
          <w:szCs w:val="24"/>
        </w:rPr>
        <w:t>Receive an estimate of the amount that you will be billed after services are rendered.</w:t>
      </w:r>
    </w:p>
    <w:sectPr w:rsidR="0052121D" w:rsidRPr="0052121D" w:rsidSect="00A86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547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2B" w:rsidRDefault="00C6192B" w:rsidP="0052121D">
      <w:pPr>
        <w:spacing w:after="0" w:line="240" w:lineRule="auto"/>
      </w:pPr>
      <w:r>
        <w:separator/>
      </w:r>
    </w:p>
  </w:endnote>
  <w:endnote w:type="continuationSeparator" w:id="0">
    <w:p w:rsidR="00C6192B" w:rsidRDefault="00C6192B" w:rsidP="0052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17" w:rsidRDefault="00687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17" w:rsidRDefault="00687D17">
    <w:pPr>
      <w:pStyle w:val="Footer"/>
    </w:pPr>
    <w:r>
      <w:t>Revised</w:t>
    </w:r>
    <w:r w:rsidR="00A86B48">
      <w:t>:</w:t>
    </w:r>
    <w:r>
      <w:t xml:space="preserve"> February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17" w:rsidRDefault="00687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2B" w:rsidRDefault="00C6192B" w:rsidP="0052121D">
      <w:pPr>
        <w:spacing w:after="0" w:line="240" w:lineRule="auto"/>
      </w:pPr>
      <w:r>
        <w:separator/>
      </w:r>
    </w:p>
  </w:footnote>
  <w:footnote w:type="continuationSeparator" w:id="0">
    <w:p w:rsidR="00C6192B" w:rsidRDefault="00C6192B" w:rsidP="0052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17" w:rsidRDefault="00687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17" w:rsidRDefault="00687D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17" w:rsidRDefault="00687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2F59"/>
    <w:multiLevelType w:val="multilevel"/>
    <w:tmpl w:val="3FE0E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1D"/>
    <w:rsid w:val="000518C7"/>
    <w:rsid w:val="002C42B0"/>
    <w:rsid w:val="0052121D"/>
    <w:rsid w:val="00687D17"/>
    <w:rsid w:val="00964AAA"/>
    <w:rsid w:val="00A86B48"/>
    <w:rsid w:val="00C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1D"/>
  </w:style>
  <w:style w:type="paragraph" w:styleId="Footer">
    <w:name w:val="footer"/>
    <w:basedOn w:val="Normal"/>
    <w:link w:val="FooterChar"/>
    <w:uiPriority w:val="99"/>
    <w:unhideWhenUsed/>
    <w:rsid w:val="0052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1D"/>
  </w:style>
  <w:style w:type="paragraph" w:styleId="Footer">
    <w:name w:val="footer"/>
    <w:basedOn w:val="Normal"/>
    <w:link w:val="FooterChar"/>
    <w:uiPriority w:val="99"/>
    <w:unhideWhenUsed/>
    <w:rsid w:val="0052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y.gov/publications/1449/section_1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ny.gov/publications/144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 admin</dc:creator>
  <cp:lastModifiedBy>adminium</cp:lastModifiedBy>
  <cp:revision>2</cp:revision>
  <dcterms:created xsi:type="dcterms:W3CDTF">2019-03-04T14:07:00Z</dcterms:created>
  <dcterms:modified xsi:type="dcterms:W3CDTF">2019-03-04T14:07:00Z</dcterms:modified>
</cp:coreProperties>
</file>